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29" w:rsidRDefault="00675E29" w:rsidP="00675E29">
      <w:pPr>
        <w:jc w:val="center"/>
        <w:rPr>
          <w:rFonts w:ascii="Times New Roman" w:hAnsi="Times New Roman" w:cs="Times New Roman"/>
          <w:b/>
          <w:i/>
          <w:color w:val="E36C0A" w:themeColor="accent6" w:themeShade="BF"/>
        </w:rPr>
      </w:pPr>
      <w:r w:rsidRPr="00504E54">
        <w:rPr>
          <w:rFonts w:ascii="Times New Roman" w:hAnsi="Times New Roman" w:cs="Times New Roman"/>
          <w:b/>
          <w:noProof/>
        </w:rPr>
        <w:drawing>
          <wp:inline distT="0" distB="0" distL="0" distR="0" wp14:anchorId="6CE6E9DA" wp14:editId="71A651F8">
            <wp:extent cx="2235200" cy="717550"/>
            <wp:effectExtent l="0" t="0" r="0" b="6350"/>
            <wp:docPr id="1" name="Picture 1" descr="S:\TPTE\Dept Promotions\Logos and Wordmarks\Theory _ Practice in Teacher Education - Shortcut-2Lin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TE\Dept Promotions\Logos and Wordmarks\Theory _ Practice in Teacher Education - Shortcut-2Line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717550"/>
                    </a:xfrm>
                    <a:prstGeom prst="rect">
                      <a:avLst/>
                    </a:prstGeom>
                    <a:noFill/>
                    <a:ln>
                      <a:noFill/>
                    </a:ln>
                  </pic:spPr>
                </pic:pic>
              </a:graphicData>
            </a:graphic>
          </wp:inline>
        </w:drawing>
      </w:r>
    </w:p>
    <w:p w:rsidR="00675E29" w:rsidRDefault="00675E29" w:rsidP="00675E29">
      <w:pPr>
        <w:jc w:val="center"/>
        <w:rPr>
          <w:rFonts w:ascii="Times New Roman" w:hAnsi="Times New Roman" w:cs="Times New Roman"/>
          <w:b/>
          <w:i/>
          <w:color w:val="E36C0A" w:themeColor="accent6" w:themeShade="BF"/>
        </w:rPr>
      </w:pPr>
    </w:p>
    <w:p w:rsidR="00675E29" w:rsidRDefault="00675E29" w:rsidP="00675E29">
      <w:pPr>
        <w:jc w:val="center"/>
        <w:rPr>
          <w:rFonts w:ascii="Times New Roman" w:hAnsi="Times New Roman" w:cs="Times New Roman"/>
          <w:b/>
          <w:i/>
          <w:color w:val="E36C0A" w:themeColor="accent6" w:themeShade="BF"/>
        </w:rPr>
      </w:pPr>
      <w:r w:rsidRPr="00504E54">
        <w:rPr>
          <w:rFonts w:ascii="Times New Roman" w:hAnsi="Times New Roman" w:cs="Times New Roman"/>
          <w:b/>
          <w:i/>
          <w:color w:val="E36C0A" w:themeColor="accent6" w:themeShade="BF"/>
        </w:rPr>
        <w:t>Advancing equity through excellence in education</w:t>
      </w:r>
    </w:p>
    <w:p w:rsidR="00DE660F" w:rsidRDefault="00DE660F" w:rsidP="00675E29">
      <w:pPr>
        <w:jc w:val="center"/>
        <w:rPr>
          <w:rFonts w:ascii="Times New Roman" w:hAnsi="Times New Roman" w:cs="Times New Roman"/>
          <w:b/>
          <w:i/>
          <w:color w:val="E36C0A" w:themeColor="accent6" w:themeShade="BF"/>
        </w:rPr>
      </w:pPr>
    </w:p>
    <w:p w:rsidR="00675E29" w:rsidRPr="00504E54" w:rsidRDefault="00675E29" w:rsidP="00675E29">
      <w:pPr>
        <w:jc w:val="center"/>
        <w:rPr>
          <w:rFonts w:ascii="Times New Roman" w:hAnsi="Times New Roman" w:cs="Times New Roman"/>
          <w:b/>
          <w:i/>
          <w:color w:val="FABF8F" w:themeColor="accent6" w:themeTint="99"/>
        </w:rPr>
      </w:pPr>
    </w:p>
    <w:p w:rsidR="00675E29" w:rsidRDefault="00675E29" w:rsidP="00675E29">
      <w:pPr>
        <w:jc w:val="center"/>
        <w:rPr>
          <w:rFonts w:ascii="Times New Roman" w:hAnsi="Times New Roman" w:cs="Times New Roman"/>
          <w:b/>
        </w:rPr>
      </w:pPr>
      <w:r w:rsidRPr="00504E54">
        <w:rPr>
          <w:rFonts w:ascii="Times New Roman" w:hAnsi="Times New Roman" w:cs="Times New Roman"/>
          <w:b/>
        </w:rPr>
        <w:t xml:space="preserve">Statement on </w:t>
      </w:r>
      <w:r w:rsidR="00DB6FC7">
        <w:rPr>
          <w:rFonts w:ascii="Times New Roman" w:hAnsi="Times New Roman" w:cs="Times New Roman"/>
          <w:b/>
        </w:rPr>
        <w:t>Diversity</w:t>
      </w:r>
    </w:p>
    <w:p w:rsidR="00DE660F" w:rsidRPr="00504E54" w:rsidRDefault="00DE660F" w:rsidP="00675E29">
      <w:pPr>
        <w:jc w:val="center"/>
        <w:rPr>
          <w:rFonts w:ascii="Times New Roman" w:hAnsi="Times New Roman" w:cs="Times New Roman"/>
          <w:b/>
        </w:rPr>
      </w:pPr>
    </w:p>
    <w:p w:rsidR="00675E29" w:rsidRPr="00504E54" w:rsidRDefault="00675E29" w:rsidP="00675E29">
      <w:pPr>
        <w:widowControl w:val="0"/>
        <w:autoSpaceDE w:val="0"/>
        <w:autoSpaceDN w:val="0"/>
        <w:adjustRightInd w:val="0"/>
        <w:spacing w:after="240"/>
        <w:ind w:firstLine="720"/>
        <w:jc w:val="center"/>
        <w:rPr>
          <w:rFonts w:ascii="Times New Roman" w:hAnsi="Times New Roman" w:cs="Times New Roman"/>
        </w:rPr>
      </w:pPr>
      <w:r w:rsidRPr="00504E54">
        <w:rPr>
          <w:rFonts w:ascii="Times New Roman" w:hAnsi="Times New Roman" w:cs="Times New Roman"/>
        </w:rPr>
        <w:t xml:space="preserve">Central to the mission of the </w:t>
      </w:r>
      <w:r w:rsidRPr="00504E54">
        <w:rPr>
          <w:rFonts w:ascii="Times New Roman" w:hAnsi="Times New Roman" w:cs="Times New Roman"/>
          <w:b/>
        </w:rPr>
        <w:t xml:space="preserve">Department of Theory and Practice in Teacher </w:t>
      </w:r>
      <w:r>
        <w:rPr>
          <w:rFonts w:ascii="Times New Roman" w:hAnsi="Times New Roman" w:cs="Times New Roman"/>
          <w:b/>
        </w:rPr>
        <w:t>E</w:t>
      </w:r>
      <w:r w:rsidRPr="00504E54">
        <w:rPr>
          <w:rFonts w:ascii="Times New Roman" w:hAnsi="Times New Roman" w:cs="Times New Roman"/>
          <w:b/>
        </w:rPr>
        <w:t xml:space="preserve">ducation (TPTE) </w:t>
      </w:r>
      <w:r w:rsidRPr="00504E54">
        <w:rPr>
          <w:rFonts w:ascii="Times New Roman" w:hAnsi="Times New Roman" w:cs="Times New Roman"/>
        </w:rPr>
        <w:t xml:space="preserve">at the University of Tennessee is conducting and disseminating educational research designed to improve opportunities for educational equity and excellence for all. </w:t>
      </w:r>
      <w:r>
        <w:rPr>
          <w:rFonts w:ascii="Times New Roman" w:hAnsi="Times New Roman" w:cs="Times New Roman"/>
        </w:rPr>
        <w:t xml:space="preserve"> Consistent with that </w:t>
      </w:r>
      <w:r w:rsidRPr="00504E54">
        <w:rPr>
          <w:rFonts w:ascii="Times New Roman" w:hAnsi="Times New Roman" w:cs="Times New Roman"/>
        </w:rPr>
        <w:t xml:space="preserve">mission, </w:t>
      </w:r>
      <w:r>
        <w:rPr>
          <w:rFonts w:ascii="Times New Roman" w:hAnsi="Times New Roman" w:cs="Times New Roman"/>
        </w:rPr>
        <w:t xml:space="preserve">this </w:t>
      </w:r>
      <w:r w:rsidRPr="00504E54">
        <w:rPr>
          <w:rFonts w:ascii="Times New Roman" w:hAnsi="Times New Roman" w:cs="Times New Roman"/>
        </w:rPr>
        <w:t>statement is one in a series designed to inform the public on what research says about critical issues in education.</w:t>
      </w:r>
    </w:p>
    <w:p w:rsidR="003F5127" w:rsidRPr="001358FE" w:rsidRDefault="00E93F05" w:rsidP="008735B3">
      <w:pPr>
        <w:pStyle w:val="NormalWeb"/>
        <w:rPr>
          <w:rFonts w:ascii="Times New Roman" w:hAnsi="Times New Roman"/>
          <w:sz w:val="24"/>
          <w:szCs w:val="24"/>
        </w:rPr>
      </w:pPr>
      <w:r w:rsidRPr="001358FE">
        <w:rPr>
          <w:rFonts w:ascii="Times New Roman" w:hAnsi="Times New Roman"/>
          <w:sz w:val="24"/>
          <w:szCs w:val="24"/>
        </w:rPr>
        <w:t xml:space="preserve">In full compliance with the stated missions of our department, college, and university, the </w:t>
      </w:r>
      <w:r w:rsidR="00F9646E" w:rsidRPr="001358FE">
        <w:rPr>
          <w:rFonts w:ascii="Times New Roman" w:hAnsi="Times New Roman"/>
          <w:color w:val="000000"/>
          <w:sz w:val="24"/>
          <w:szCs w:val="24"/>
        </w:rPr>
        <w:t>department of Theory and Practice in</w:t>
      </w:r>
      <w:r w:rsidRPr="001358FE">
        <w:rPr>
          <w:rFonts w:ascii="Times New Roman" w:hAnsi="Times New Roman"/>
          <w:color w:val="000000"/>
          <w:sz w:val="24"/>
          <w:szCs w:val="24"/>
        </w:rPr>
        <w:t xml:space="preserve"> Teacher Education</w:t>
      </w:r>
      <w:r w:rsidRPr="001358FE">
        <w:rPr>
          <w:rFonts w:ascii="Times New Roman" w:hAnsi="Times New Roman"/>
          <w:sz w:val="24"/>
          <w:szCs w:val="24"/>
        </w:rPr>
        <w:t xml:space="preserve"> seeks</w:t>
      </w:r>
      <w:r w:rsidR="00F9646E" w:rsidRPr="001358FE">
        <w:rPr>
          <w:rFonts w:ascii="Times New Roman" w:hAnsi="Times New Roman"/>
          <w:sz w:val="24"/>
          <w:szCs w:val="24"/>
        </w:rPr>
        <w:t xml:space="preserve"> to advance</w:t>
      </w:r>
      <w:r w:rsidRPr="001358FE">
        <w:rPr>
          <w:rFonts w:ascii="Times New Roman" w:hAnsi="Times New Roman"/>
          <w:sz w:val="24"/>
          <w:szCs w:val="24"/>
        </w:rPr>
        <w:t>, facilitate, and defend d</w:t>
      </w:r>
      <w:r w:rsidR="003F5127" w:rsidRPr="001358FE">
        <w:rPr>
          <w:rFonts w:ascii="Times New Roman" w:hAnsi="Times New Roman"/>
          <w:sz w:val="24"/>
          <w:szCs w:val="24"/>
        </w:rPr>
        <w:t>iversity of all kinds in the pursuit</w:t>
      </w:r>
      <w:r w:rsidRPr="001358FE">
        <w:rPr>
          <w:rFonts w:ascii="Times New Roman" w:hAnsi="Times New Roman"/>
          <w:sz w:val="24"/>
          <w:szCs w:val="24"/>
        </w:rPr>
        <w:t xml:space="preserve"> of relational </w:t>
      </w:r>
      <w:r w:rsidR="008735B3" w:rsidRPr="001358FE">
        <w:rPr>
          <w:rFonts w:ascii="Times New Roman" w:hAnsi="Times New Roman"/>
          <w:sz w:val="24"/>
          <w:szCs w:val="24"/>
        </w:rPr>
        <w:t>pluralism</w:t>
      </w:r>
      <w:r w:rsidR="00CC02C0">
        <w:rPr>
          <w:rFonts w:ascii="Times New Roman" w:hAnsi="Times New Roman"/>
          <w:sz w:val="24"/>
          <w:szCs w:val="24"/>
        </w:rPr>
        <w:t xml:space="preserve">, </w:t>
      </w:r>
      <w:r w:rsidR="00CC02C0" w:rsidRPr="001358FE">
        <w:rPr>
          <w:rFonts w:ascii="Times New Roman" w:hAnsi="Times New Roman"/>
          <w:color w:val="000000"/>
          <w:sz w:val="24"/>
          <w:szCs w:val="24"/>
        </w:rPr>
        <w:t>where</w:t>
      </w:r>
      <w:r w:rsidR="00CC02C0">
        <w:rPr>
          <w:rFonts w:ascii="Times New Roman" w:hAnsi="Times New Roman"/>
          <w:color w:val="000000"/>
          <w:sz w:val="24"/>
          <w:szCs w:val="24"/>
        </w:rPr>
        <w:t>in</w:t>
      </w:r>
      <w:r w:rsidR="00CC02C0" w:rsidRPr="001358FE">
        <w:rPr>
          <w:rFonts w:ascii="Times New Roman" w:hAnsi="Times New Roman"/>
          <w:color w:val="000000"/>
          <w:sz w:val="24"/>
          <w:szCs w:val="24"/>
        </w:rPr>
        <w:t xml:space="preserve"> all forms of diversity are engaged democratically through dialogue</w:t>
      </w:r>
      <w:r w:rsidR="008735B3" w:rsidRPr="001358FE">
        <w:rPr>
          <w:rFonts w:ascii="Times New Roman" w:hAnsi="Times New Roman"/>
          <w:sz w:val="24"/>
          <w:szCs w:val="24"/>
        </w:rPr>
        <w:t>.</w:t>
      </w:r>
    </w:p>
    <w:p w:rsidR="008735B3" w:rsidRPr="001358FE" w:rsidRDefault="008735B3" w:rsidP="008735B3">
      <w:pPr>
        <w:pStyle w:val="NormalWeb"/>
        <w:rPr>
          <w:rFonts w:ascii="Times New Roman" w:eastAsia="Times New Roman" w:hAnsi="Times New Roman"/>
          <w:color w:val="000000"/>
          <w:sz w:val="24"/>
          <w:szCs w:val="24"/>
        </w:rPr>
      </w:pPr>
      <w:r w:rsidRPr="001358FE">
        <w:rPr>
          <w:rFonts w:ascii="Times New Roman" w:hAnsi="Times New Roman"/>
          <w:color w:val="000000"/>
          <w:sz w:val="24"/>
          <w:szCs w:val="24"/>
        </w:rPr>
        <w:t xml:space="preserve">The engagement of relational pluralism in the classroom takes the form of critical thought and action designed to uncover and unmake hegemony.  As such, education becomes an arena for developing critical knowledge about our society (diversity), progressive action in our society (democracy), and a reflective stance committed to the evolution of our society (dialogue). </w:t>
      </w:r>
      <w:r w:rsidR="003F5127" w:rsidRPr="001358FE">
        <w:rPr>
          <w:rFonts w:ascii="Times New Roman" w:hAnsi="Times New Roman"/>
          <w:color w:val="000000"/>
          <w:sz w:val="24"/>
          <w:szCs w:val="24"/>
        </w:rPr>
        <w:t xml:space="preserve"> </w:t>
      </w:r>
      <w:r w:rsidRPr="001358FE">
        <w:rPr>
          <w:rFonts w:ascii="Times New Roman" w:hAnsi="Times New Roman"/>
          <w:color w:val="000000"/>
          <w:sz w:val="24"/>
          <w:szCs w:val="24"/>
        </w:rPr>
        <w:t xml:space="preserve">While we hold to the ideal of relational pluralism, we recognize that the broader world, both historically and currently, uses demographic markers (e.g. </w:t>
      </w:r>
      <w:r w:rsidRPr="001358FE">
        <w:rPr>
          <w:rFonts w:ascii="Times New Roman" w:eastAsia="Times New Roman" w:hAnsi="Times New Roman"/>
          <w:color w:val="000000"/>
          <w:sz w:val="24"/>
          <w:szCs w:val="24"/>
        </w:rPr>
        <w:t>race, ethnicity, nationality, class, sex, gender, orientation, ability, religion, or some other marker</w:t>
      </w:r>
      <w:r w:rsidR="00CC02C0">
        <w:rPr>
          <w:rFonts w:ascii="Times New Roman" w:hAnsi="Times New Roman"/>
          <w:color w:val="000000"/>
          <w:sz w:val="24"/>
          <w:szCs w:val="24"/>
        </w:rPr>
        <w:t>) to define haves and have-</w:t>
      </w:r>
      <w:r w:rsidRPr="001358FE">
        <w:rPr>
          <w:rFonts w:ascii="Times New Roman" w:hAnsi="Times New Roman"/>
          <w:color w:val="000000"/>
          <w:sz w:val="24"/>
          <w:szCs w:val="24"/>
        </w:rPr>
        <w:t xml:space="preserve">nots. </w:t>
      </w:r>
      <w:r w:rsidR="003F5127" w:rsidRPr="001358FE">
        <w:rPr>
          <w:rFonts w:ascii="Times New Roman" w:hAnsi="Times New Roman"/>
          <w:color w:val="000000"/>
          <w:sz w:val="24"/>
          <w:szCs w:val="24"/>
        </w:rPr>
        <w:t xml:space="preserve"> </w:t>
      </w:r>
      <w:r w:rsidRPr="001358FE">
        <w:rPr>
          <w:rFonts w:ascii="Times New Roman" w:eastAsia="Times New Roman" w:hAnsi="Times New Roman"/>
          <w:color w:val="000000"/>
          <w:sz w:val="24"/>
          <w:szCs w:val="24"/>
        </w:rPr>
        <w:t xml:space="preserve">However, these definitions always fall short because diversity is ever evolving both within each individual and within larger communities. </w:t>
      </w:r>
      <w:r w:rsidR="00CC02C0">
        <w:rPr>
          <w:rFonts w:ascii="Times New Roman" w:eastAsia="Times New Roman" w:hAnsi="Times New Roman"/>
          <w:color w:val="000000"/>
          <w:sz w:val="24"/>
          <w:szCs w:val="24"/>
        </w:rPr>
        <w:t xml:space="preserve"> </w:t>
      </w:r>
      <w:r w:rsidRPr="001358FE">
        <w:rPr>
          <w:rFonts w:ascii="Times New Roman" w:hAnsi="Times New Roman"/>
          <w:color w:val="000000"/>
          <w:sz w:val="24"/>
          <w:szCs w:val="24"/>
        </w:rPr>
        <w:t>Through the development of teachers and interpreters, we work to unmask and unmake any such binaries that serve as the root of oppression.</w:t>
      </w:r>
    </w:p>
    <w:p w:rsidR="008735B3" w:rsidRPr="001358FE" w:rsidRDefault="008735B3" w:rsidP="008735B3">
      <w:pPr>
        <w:pStyle w:val="NormalWeb"/>
        <w:rPr>
          <w:rFonts w:ascii="Times New Roman" w:hAnsi="Times New Roman"/>
          <w:color w:val="000000"/>
          <w:sz w:val="24"/>
          <w:szCs w:val="24"/>
        </w:rPr>
      </w:pPr>
      <w:r w:rsidRPr="001358FE">
        <w:rPr>
          <w:rFonts w:ascii="Times New Roman" w:hAnsi="Times New Roman"/>
          <w:color w:val="000000"/>
          <w:sz w:val="24"/>
          <w:szCs w:val="24"/>
        </w:rPr>
        <w:t xml:space="preserve">To such ends, we specifically prepare teachers and interpreters to engage every individual student equitably through the development of a posture of culturally relevant, sustaining, and revitalizing pedagogies (Ladson-Billings, 2014). </w:t>
      </w:r>
      <w:r w:rsidR="00DB2F73">
        <w:rPr>
          <w:rFonts w:ascii="Times New Roman" w:hAnsi="Times New Roman"/>
          <w:color w:val="000000"/>
          <w:sz w:val="24"/>
          <w:szCs w:val="24"/>
        </w:rPr>
        <w:t xml:space="preserve"> </w:t>
      </w:r>
      <w:r w:rsidRPr="001358FE">
        <w:rPr>
          <w:rFonts w:ascii="Times New Roman" w:hAnsi="Times New Roman"/>
          <w:color w:val="000000"/>
          <w:sz w:val="24"/>
          <w:szCs w:val="24"/>
        </w:rPr>
        <w:t>Through such a posture, teacher/interpreter attitudes, dispositions, and competencies are grounded in the pursuit of three primary tenets:</w:t>
      </w:r>
    </w:p>
    <w:p w:rsidR="008735B3" w:rsidRPr="001358FE" w:rsidRDefault="008735B3" w:rsidP="008735B3">
      <w:pPr>
        <w:pStyle w:val="NormalWeb"/>
        <w:numPr>
          <w:ilvl w:val="0"/>
          <w:numId w:val="1"/>
        </w:numPr>
        <w:rPr>
          <w:rFonts w:ascii="Times New Roman" w:hAnsi="Times New Roman"/>
          <w:color w:val="000000"/>
          <w:sz w:val="24"/>
          <w:szCs w:val="24"/>
        </w:rPr>
      </w:pPr>
      <w:r w:rsidRPr="001358FE">
        <w:rPr>
          <w:rFonts w:ascii="Times New Roman" w:hAnsi="Times New Roman"/>
          <w:color w:val="000000"/>
          <w:sz w:val="24"/>
          <w:szCs w:val="24"/>
        </w:rPr>
        <w:t>Academic Success: The intellectual growth that every student in a classroom experiences as a result of instruction and learning experiences</w:t>
      </w:r>
    </w:p>
    <w:p w:rsidR="008735B3" w:rsidRPr="001358FE" w:rsidRDefault="008735B3" w:rsidP="008735B3">
      <w:pPr>
        <w:pStyle w:val="NormalWeb"/>
        <w:numPr>
          <w:ilvl w:val="0"/>
          <w:numId w:val="1"/>
        </w:numPr>
        <w:rPr>
          <w:rFonts w:ascii="Times New Roman" w:hAnsi="Times New Roman"/>
          <w:color w:val="000000"/>
          <w:sz w:val="24"/>
          <w:szCs w:val="24"/>
        </w:rPr>
      </w:pPr>
      <w:r w:rsidRPr="001358FE">
        <w:rPr>
          <w:rFonts w:ascii="Times New Roman" w:hAnsi="Times New Roman"/>
          <w:color w:val="000000"/>
          <w:sz w:val="24"/>
          <w:szCs w:val="24"/>
        </w:rPr>
        <w:t>Cultural Competence: The ability to help students appreciate and celebrate their cultures of origin while gaining knowledge of and fluency in other cultures</w:t>
      </w:r>
    </w:p>
    <w:p w:rsidR="008735B3" w:rsidRPr="001358FE" w:rsidRDefault="008735B3" w:rsidP="008735B3">
      <w:pPr>
        <w:pStyle w:val="NormalWeb"/>
        <w:numPr>
          <w:ilvl w:val="0"/>
          <w:numId w:val="1"/>
        </w:numPr>
        <w:rPr>
          <w:rFonts w:ascii="Times New Roman" w:hAnsi="Times New Roman"/>
          <w:color w:val="000000"/>
          <w:sz w:val="24"/>
          <w:szCs w:val="24"/>
        </w:rPr>
      </w:pPr>
      <w:r w:rsidRPr="001358FE">
        <w:rPr>
          <w:rFonts w:ascii="Times New Roman" w:hAnsi="Times New Roman"/>
          <w:color w:val="000000"/>
          <w:sz w:val="24"/>
          <w:szCs w:val="24"/>
        </w:rPr>
        <w:t>Sociopolitical Consciousness: The ability to take learning beyond the classroom using knowledge and skills to identify, analyze, and solve real-world problems. (p. 75)</w:t>
      </w:r>
    </w:p>
    <w:p w:rsidR="00BA456D" w:rsidRDefault="008735B3" w:rsidP="00CC02C0">
      <w:pPr>
        <w:pStyle w:val="NormalWeb"/>
        <w:rPr>
          <w:rFonts w:ascii="Times New Roman" w:hAnsi="Times New Roman"/>
          <w:color w:val="000000"/>
          <w:sz w:val="24"/>
          <w:szCs w:val="24"/>
        </w:rPr>
      </w:pPr>
      <w:r w:rsidRPr="001358FE">
        <w:rPr>
          <w:rFonts w:ascii="Times New Roman" w:hAnsi="Times New Roman"/>
          <w:color w:val="000000"/>
          <w:sz w:val="24"/>
          <w:szCs w:val="24"/>
        </w:rPr>
        <w:lastRenderedPageBreak/>
        <w:t xml:space="preserve">More specifically, we practice a form of </w:t>
      </w:r>
      <w:r w:rsidRPr="001358FE">
        <w:rPr>
          <w:rFonts w:ascii="Times New Roman" w:hAnsi="Times New Roman"/>
          <w:i/>
          <w:color w:val="000000"/>
          <w:sz w:val="24"/>
          <w:szCs w:val="24"/>
        </w:rPr>
        <w:t>engaged</w:t>
      </w:r>
      <w:r w:rsidRPr="001358FE">
        <w:rPr>
          <w:rFonts w:ascii="Times New Roman" w:hAnsi="Times New Roman"/>
          <w:color w:val="000000"/>
          <w:sz w:val="24"/>
          <w:szCs w:val="24"/>
        </w:rPr>
        <w:t xml:space="preserve"> diversity in both content and method.  We advance diversity in content through course assignments, readings, and dialogues designed to prepare teachers and interpreters for the diversity they will see within themselves, within their students, and within their classrooms. </w:t>
      </w:r>
      <w:r w:rsidR="003F5127" w:rsidRPr="001358FE">
        <w:rPr>
          <w:rFonts w:ascii="Times New Roman" w:hAnsi="Times New Roman"/>
          <w:color w:val="000000"/>
          <w:sz w:val="24"/>
          <w:szCs w:val="24"/>
        </w:rPr>
        <w:t xml:space="preserve"> </w:t>
      </w:r>
      <w:r w:rsidRPr="001358FE">
        <w:rPr>
          <w:rFonts w:ascii="Times New Roman" w:hAnsi="Times New Roman"/>
          <w:color w:val="000000"/>
          <w:sz w:val="24"/>
          <w:szCs w:val="24"/>
        </w:rPr>
        <w:t>We advance diversity in method via a pedagogical posture that believes every student can succeed, every student brings important funds of knowledge to the classroom, and every student can make the classroom and the world a better place.</w:t>
      </w:r>
    </w:p>
    <w:p w:rsidR="009450EE" w:rsidRPr="009450EE" w:rsidRDefault="009450EE" w:rsidP="009450EE">
      <w:pPr>
        <w:rPr>
          <w:rFonts w:ascii="Times New Roman" w:hAnsi="Times New Roman" w:cs="Times New Roman"/>
        </w:rPr>
      </w:pPr>
      <w:r w:rsidRPr="001358FE">
        <w:rPr>
          <w:rFonts w:ascii="Times New Roman" w:hAnsi="Times New Roman" w:cs="Times New Roman"/>
          <w:color w:val="000000"/>
        </w:rPr>
        <w:t>USA public schools in general</w:t>
      </w:r>
      <w:r>
        <w:rPr>
          <w:rFonts w:ascii="Times New Roman" w:hAnsi="Times New Roman" w:cs="Times New Roman"/>
          <w:color w:val="000000"/>
        </w:rPr>
        <w:t>,</w:t>
      </w:r>
      <w:r w:rsidRPr="001358FE">
        <w:rPr>
          <w:rFonts w:ascii="Times New Roman" w:hAnsi="Times New Roman" w:cs="Times New Roman"/>
          <w:color w:val="000000"/>
        </w:rPr>
        <w:t xml:space="preserve"> and the public schools in Tennessee in particular</w:t>
      </w:r>
      <w:r>
        <w:rPr>
          <w:rFonts w:ascii="Times New Roman" w:hAnsi="Times New Roman" w:cs="Times New Roman"/>
          <w:color w:val="000000"/>
        </w:rPr>
        <w:t>,</w:t>
      </w:r>
      <w:r w:rsidRPr="001358FE">
        <w:rPr>
          <w:rFonts w:ascii="Times New Roman" w:hAnsi="Times New Roman" w:cs="Times New Roman"/>
          <w:color w:val="000000"/>
        </w:rPr>
        <w:t xml:space="preserve"> are committed to offering an excellent and equitable education to all children.  Educational research seeks to help us continually improve our schools so that the quality of education for our children will be equally good, and our differences will be perceived as assets, not deficits.  The TPTE Department supports this effort of quality, equitable educatio</w:t>
      </w:r>
      <w:r>
        <w:rPr>
          <w:rFonts w:ascii="Times New Roman" w:hAnsi="Times New Roman" w:cs="Times New Roman"/>
          <w:color w:val="000000"/>
        </w:rPr>
        <w:t>n for all children in our state</w:t>
      </w:r>
      <w:r w:rsidRPr="001358FE">
        <w:rPr>
          <w:rFonts w:ascii="Times New Roman" w:hAnsi="Times New Roman" w:cs="Times New Roman"/>
          <w:color w:val="000000"/>
        </w:rPr>
        <w:t xml:space="preserve"> and country.  Like our professional organizations in our various fields of study, we are committed to promoting diversity and inclusiveness in our department (faculty, staff, and students), in our research, in our teaching</w:t>
      </w:r>
      <w:bookmarkStart w:id="0" w:name="_GoBack"/>
      <w:bookmarkEnd w:id="0"/>
      <w:r w:rsidRPr="001358FE">
        <w:rPr>
          <w:rFonts w:ascii="Times New Roman" w:hAnsi="Times New Roman" w:cs="Times New Roman"/>
          <w:color w:val="000000"/>
        </w:rPr>
        <w:t>, and in our service to our department, college, university, professional organizations, and our community at large.</w:t>
      </w:r>
      <w:r>
        <w:rPr>
          <w:rStyle w:val="EndnoteReference"/>
          <w:rFonts w:ascii="Times New Roman" w:hAnsi="Times New Roman" w:cs="Times New Roman"/>
          <w:color w:val="000000"/>
        </w:rPr>
        <w:endnoteReference w:id="1"/>
      </w:r>
    </w:p>
    <w:sectPr w:rsidR="009450EE" w:rsidRPr="009450EE" w:rsidSect="00A4039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86" w:rsidRDefault="00802C86" w:rsidP="00CC02C0">
      <w:r>
        <w:separator/>
      </w:r>
    </w:p>
  </w:endnote>
  <w:endnote w:type="continuationSeparator" w:id="0">
    <w:p w:rsidR="00802C86" w:rsidRDefault="00802C86" w:rsidP="00CC02C0">
      <w:r>
        <w:continuationSeparator/>
      </w:r>
    </w:p>
  </w:endnote>
  <w:endnote w:id="1">
    <w:p w:rsidR="009450EE" w:rsidRPr="00DE660F" w:rsidRDefault="009450EE" w:rsidP="009450EE">
      <w:pPr>
        <w:ind w:right="-720"/>
        <w:rPr>
          <w:rFonts w:ascii="Times New Roman" w:hAnsi="Times New Roman" w:cs="Times New Roman"/>
          <w:sz w:val="22"/>
        </w:rPr>
      </w:pPr>
      <w:r w:rsidRPr="00DE660F">
        <w:rPr>
          <w:rStyle w:val="EndnoteReference"/>
          <w:rFonts w:ascii="Times New Roman" w:hAnsi="Times New Roman" w:cs="Times New Roman"/>
          <w:sz w:val="22"/>
        </w:rPr>
        <w:endnoteRef/>
      </w:r>
      <w:r w:rsidRPr="00DE660F">
        <w:rPr>
          <w:rFonts w:ascii="Times New Roman" w:hAnsi="Times New Roman" w:cs="Times New Roman"/>
          <w:sz w:val="22"/>
        </w:rPr>
        <w:t xml:space="preserve"> Web Sites of Professional Educational Organizations in the USA that support the mission of educating our diverse population:</w:t>
      </w:r>
    </w:p>
    <w:p w:rsidR="009450EE" w:rsidRPr="00DE660F" w:rsidRDefault="009450EE" w:rsidP="009450EE">
      <w:pPr>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Index of Professional Organizations for Multicultural Educators</w:t>
      </w:r>
    </w:p>
    <w:p w:rsidR="009450EE" w:rsidRPr="00DE660F" w:rsidRDefault="00464051" w:rsidP="009450EE">
      <w:pPr>
        <w:tabs>
          <w:tab w:val="left" w:pos="2160"/>
          <w:tab w:val="left" w:pos="9360"/>
        </w:tabs>
        <w:ind w:right="-720"/>
        <w:rPr>
          <w:rFonts w:ascii="Times New Roman" w:hAnsi="Times New Roman" w:cs="Times New Roman"/>
          <w:sz w:val="22"/>
        </w:rPr>
      </w:pPr>
      <w:hyperlink r:id="rId1" w:history="1">
        <w:r w:rsidR="009450EE" w:rsidRPr="00DE660F">
          <w:rPr>
            <w:rStyle w:val="Hyperlink"/>
            <w:rFonts w:ascii="Times New Roman" w:hAnsi="Times New Roman" w:cs="Times New Roman"/>
            <w:color w:val="auto"/>
            <w:sz w:val="22"/>
          </w:rPr>
          <w:t>http://www-bcf.usc.edu/~cmmr/proforg.html</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National Association for Multicultural Education (NAME)</w:t>
      </w:r>
    </w:p>
    <w:p w:rsidR="009450EE" w:rsidRPr="00DE660F" w:rsidRDefault="00464051" w:rsidP="009450EE">
      <w:pPr>
        <w:tabs>
          <w:tab w:val="left" w:pos="2160"/>
          <w:tab w:val="left" w:pos="9360"/>
        </w:tabs>
        <w:ind w:right="-720"/>
        <w:rPr>
          <w:rFonts w:ascii="Times New Roman" w:hAnsi="Times New Roman" w:cs="Times New Roman"/>
          <w:sz w:val="22"/>
        </w:rPr>
      </w:pPr>
      <w:hyperlink r:id="rId2" w:history="1">
        <w:r w:rsidR="009450EE" w:rsidRPr="00DE660F">
          <w:rPr>
            <w:rStyle w:val="Hyperlink"/>
            <w:rFonts w:ascii="Times New Roman" w:hAnsi="Times New Roman" w:cs="Times New Roman"/>
            <w:color w:val="auto"/>
            <w:sz w:val="22"/>
          </w:rPr>
          <w:t>http://www.nameorg.org/</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National Association for Bilingual Education (NABE)</w:t>
      </w:r>
    </w:p>
    <w:p w:rsidR="009450EE" w:rsidRPr="00DE660F" w:rsidRDefault="00464051" w:rsidP="009450EE">
      <w:pPr>
        <w:tabs>
          <w:tab w:val="left" w:pos="2160"/>
          <w:tab w:val="left" w:pos="9360"/>
        </w:tabs>
        <w:ind w:right="-720"/>
        <w:rPr>
          <w:rFonts w:ascii="Times New Roman" w:hAnsi="Times New Roman" w:cs="Times New Roman"/>
          <w:sz w:val="22"/>
        </w:rPr>
      </w:pPr>
      <w:hyperlink r:id="rId3" w:history="1">
        <w:r w:rsidR="009450EE" w:rsidRPr="00DE660F">
          <w:rPr>
            <w:rStyle w:val="Hyperlink"/>
            <w:rFonts w:ascii="Times New Roman" w:hAnsi="Times New Roman" w:cs="Times New Roman"/>
            <w:color w:val="auto"/>
            <w:sz w:val="22"/>
          </w:rPr>
          <w:t>http://www.nabe.org/</w:t>
        </w:r>
      </w:hyperlink>
      <w:r w:rsidR="009450EE" w:rsidRPr="00DE660F">
        <w:rPr>
          <w:rFonts w:ascii="Times New Roman" w:hAnsi="Times New Roman" w:cs="Times New Roman"/>
          <w:sz w:val="22"/>
        </w:rPr>
        <w:t xml:space="preserve">  </w:t>
      </w:r>
    </w:p>
    <w:p w:rsidR="009450EE" w:rsidRPr="00DE660F" w:rsidRDefault="009450EE" w:rsidP="009450EE">
      <w:pPr>
        <w:ind w:right="-720"/>
        <w:rPr>
          <w:rFonts w:ascii="Times New Roman" w:hAnsi="Times New Roman" w:cs="Times New Roman"/>
          <w:sz w:val="22"/>
        </w:rPr>
      </w:pPr>
    </w:p>
    <w:p w:rsidR="009450EE" w:rsidRPr="00DE660F" w:rsidRDefault="009450EE" w:rsidP="009450EE">
      <w:pPr>
        <w:ind w:right="-720"/>
        <w:rPr>
          <w:rFonts w:ascii="Times New Roman" w:hAnsi="Times New Roman" w:cs="Times New Roman"/>
          <w:sz w:val="22"/>
        </w:rPr>
      </w:pPr>
      <w:r w:rsidRPr="00DE660F">
        <w:rPr>
          <w:rFonts w:ascii="Times New Roman" w:hAnsi="Times New Roman" w:cs="Times New Roman"/>
          <w:sz w:val="22"/>
        </w:rPr>
        <w:t>AERA:  http://www.aera.net//Newsroom/News-Releases-and-Statements/</w:t>
      </w:r>
    </w:p>
    <w:p w:rsidR="009450EE" w:rsidRPr="00DE660F" w:rsidRDefault="009450EE" w:rsidP="009450EE">
      <w:pPr>
        <w:ind w:right="-720"/>
        <w:rPr>
          <w:rFonts w:ascii="Times New Roman" w:hAnsi="Times New Roman" w:cs="Times New Roman"/>
          <w:sz w:val="22"/>
        </w:rPr>
      </w:pPr>
    </w:p>
    <w:p w:rsidR="009450EE" w:rsidRPr="00DE660F" w:rsidRDefault="009450EE" w:rsidP="009450EE">
      <w:pPr>
        <w:ind w:right="-720"/>
        <w:rPr>
          <w:rFonts w:ascii="Times New Roman" w:hAnsi="Times New Roman" w:cs="Times New Roman"/>
          <w:sz w:val="22"/>
        </w:rPr>
      </w:pPr>
      <w:r w:rsidRPr="00DE660F">
        <w:rPr>
          <w:rFonts w:ascii="Times New Roman" w:hAnsi="Times New Roman" w:cs="Times New Roman"/>
          <w:sz w:val="22"/>
        </w:rPr>
        <w:t>AESA:  http://www.educationalstudies.org/PDF/STATEMENT_AESA%20_2017.pdf</w:t>
      </w:r>
    </w:p>
    <w:p w:rsidR="009450EE" w:rsidRPr="00DE660F" w:rsidRDefault="009450EE" w:rsidP="009450EE">
      <w:pPr>
        <w:ind w:right="-720"/>
        <w:rPr>
          <w:rFonts w:ascii="Times New Roman" w:hAnsi="Times New Roman" w:cs="Times New Roman"/>
          <w:sz w:val="22"/>
        </w:rPr>
      </w:pPr>
    </w:p>
    <w:p w:rsidR="009450EE" w:rsidRPr="00DE660F" w:rsidRDefault="009450EE" w:rsidP="009450EE">
      <w:pPr>
        <w:ind w:right="-720"/>
        <w:rPr>
          <w:rFonts w:ascii="Times New Roman" w:hAnsi="Times New Roman" w:cs="Times New Roman"/>
          <w:sz w:val="22"/>
        </w:rPr>
      </w:pPr>
      <w:r w:rsidRPr="00DE660F">
        <w:rPr>
          <w:rFonts w:ascii="Times New Roman" w:hAnsi="Times New Roman" w:cs="Times New Roman"/>
          <w:sz w:val="22"/>
        </w:rPr>
        <w:t>NEA:  http://www.nea.org/home/64654.htm</w:t>
      </w:r>
    </w:p>
    <w:p w:rsidR="009450EE" w:rsidRPr="00DE660F" w:rsidRDefault="009450EE" w:rsidP="009450EE">
      <w:pPr>
        <w:ind w:right="-720"/>
        <w:rPr>
          <w:rFonts w:ascii="Times New Roman" w:hAnsi="Times New Roman" w:cs="Times New Roman"/>
          <w:sz w:val="22"/>
        </w:rPr>
      </w:pPr>
    </w:p>
    <w:p w:rsidR="009450EE" w:rsidRPr="00DE660F" w:rsidRDefault="009450EE" w:rsidP="009450EE">
      <w:pPr>
        <w:ind w:right="-720"/>
        <w:rPr>
          <w:rFonts w:ascii="Times New Roman" w:hAnsi="Times New Roman" w:cs="Times New Roman"/>
          <w:sz w:val="22"/>
        </w:rPr>
      </w:pPr>
      <w:r w:rsidRPr="00DE660F">
        <w:rPr>
          <w:rFonts w:ascii="Times New Roman" w:hAnsi="Times New Roman" w:cs="Times New Roman"/>
          <w:sz w:val="22"/>
        </w:rPr>
        <w:t>PES:  https://www.philosophyofeducation.org/mayo-et-al</w:t>
      </w:r>
    </w:p>
    <w:p w:rsidR="009450EE" w:rsidRPr="00DE660F" w:rsidRDefault="009450EE" w:rsidP="009450EE">
      <w:pPr>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u w:val="single"/>
        </w:rPr>
      </w:pPr>
      <w:r w:rsidRPr="00DE660F">
        <w:rPr>
          <w:rFonts w:ascii="Times New Roman" w:hAnsi="Times New Roman" w:cs="Times New Roman"/>
          <w:sz w:val="22"/>
          <w:u w:val="single"/>
        </w:rPr>
        <w:t>General Multicultural Education Internet Resources:</w:t>
      </w:r>
      <w:r w:rsidRPr="00DE660F">
        <w:rPr>
          <w:rFonts w:ascii="Times New Roman" w:hAnsi="Times New Roman" w:cs="Times New Roman"/>
          <w:sz w:val="22"/>
        </w:rPr>
        <w:t xml:space="preserve"> (from Multicultural Education Internet Resource Guide), </w:t>
      </w:r>
      <w:hyperlink r:id="rId4" w:history="1">
        <w:r w:rsidRPr="00DE660F">
          <w:rPr>
            <w:rStyle w:val="Hyperlink"/>
            <w:rFonts w:ascii="Times New Roman" w:hAnsi="Times New Roman" w:cs="Times New Roman"/>
            <w:color w:val="auto"/>
            <w:sz w:val="22"/>
          </w:rPr>
          <w:t>http://jan.ucc.nau.edu/~jar/Multi.html</w:t>
        </w:r>
      </w:hyperlink>
      <w:r w:rsidRPr="00DE660F">
        <w:rPr>
          <w:rFonts w:ascii="Times New Roman" w:hAnsi="Times New Roman" w:cs="Times New Roman"/>
          <w:sz w:val="22"/>
        </w:rPr>
        <w:t xml:space="preserve"> )</w:t>
      </w:r>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Awesome Library</w:t>
      </w:r>
    </w:p>
    <w:p w:rsidR="009450EE" w:rsidRPr="00DE660F" w:rsidRDefault="00464051" w:rsidP="009450EE">
      <w:pPr>
        <w:tabs>
          <w:tab w:val="left" w:pos="2160"/>
          <w:tab w:val="left" w:pos="9360"/>
        </w:tabs>
        <w:ind w:right="-720"/>
        <w:rPr>
          <w:rFonts w:ascii="Times New Roman" w:hAnsi="Times New Roman" w:cs="Times New Roman"/>
          <w:sz w:val="22"/>
        </w:rPr>
      </w:pPr>
      <w:hyperlink r:id="rId5" w:history="1">
        <w:r w:rsidR="009450EE" w:rsidRPr="00DE660F">
          <w:rPr>
            <w:rStyle w:val="Hyperlink"/>
            <w:rFonts w:ascii="Times New Roman" w:hAnsi="Times New Roman" w:cs="Times New Roman"/>
            <w:color w:val="auto"/>
            <w:sz w:val="22"/>
          </w:rPr>
          <w:t>http://www.awesomelibrary.org/Classroom/Social_Studies/Multicultural/Multicultural.html</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Center for Multilingual, Multicultural Research at the University of Southern California</w:t>
      </w:r>
    </w:p>
    <w:p w:rsidR="009450EE" w:rsidRPr="00DE660F" w:rsidRDefault="00464051" w:rsidP="009450EE">
      <w:pPr>
        <w:tabs>
          <w:tab w:val="left" w:pos="2160"/>
          <w:tab w:val="left" w:pos="9360"/>
        </w:tabs>
        <w:ind w:right="-720"/>
        <w:rPr>
          <w:rFonts w:ascii="Times New Roman" w:hAnsi="Times New Roman" w:cs="Times New Roman"/>
          <w:sz w:val="22"/>
        </w:rPr>
      </w:pPr>
      <w:hyperlink r:id="rId6" w:history="1">
        <w:r w:rsidR="009450EE" w:rsidRPr="00DE660F">
          <w:rPr>
            <w:rStyle w:val="Hyperlink"/>
            <w:rFonts w:ascii="Times New Roman" w:hAnsi="Times New Roman" w:cs="Times New Roman"/>
            <w:color w:val="auto"/>
            <w:sz w:val="22"/>
          </w:rPr>
          <w:t>http://www-rcf.usc.edu/~cmmr/</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Center for World Indigenous Studies</w:t>
      </w:r>
    </w:p>
    <w:p w:rsidR="009450EE" w:rsidRPr="00DE660F" w:rsidRDefault="00464051" w:rsidP="009450EE">
      <w:pPr>
        <w:tabs>
          <w:tab w:val="left" w:pos="2160"/>
          <w:tab w:val="left" w:pos="9360"/>
        </w:tabs>
        <w:ind w:right="-720"/>
        <w:rPr>
          <w:rFonts w:ascii="Times New Roman" w:hAnsi="Times New Roman" w:cs="Times New Roman"/>
          <w:sz w:val="22"/>
        </w:rPr>
      </w:pPr>
      <w:hyperlink r:id="rId7" w:history="1">
        <w:r w:rsidR="009450EE" w:rsidRPr="00DE660F">
          <w:rPr>
            <w:rStyle w:val="Hyperlink"/>
            <w:rFonts w:ascii="Times New Roman" w:hAnsi="Times New Roman" w:cs="Times New Roman"/>
            <w:color w:val="auto"/>
            <w:sz w:val="22"/>
          </w:rPr>
          <w:t>http://www.cwis.org/wwwvl/indig-vl.html</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Multicultural Education &amp; Ethnic Groups</w:t>
      </w:r>
    </w:p>
    <w:p w:rsidR="009450EE" w:rsidRPr="00DE660F" w:rsidRDefault="00464051" w:rsidP="009450EE">
      <w:pPr>
        <w:tabs>
          <w:tab w:val="left" w:pos="2160"/>
          <w:tab w:val="left" w:pos="9360"/>
        </w:tabs>
        <w:ind w:right="-720"/>
        <w:rPr>
          <w:rFonts w:ascii="Times New Roman" w:hAnsi="Times New Roman" w:cs="Times New Roman"/>
          <w:sz w:val="22"/>
        </w:rPr>
      </w:pPr>
      <w:hyperlink r:id="rId8" w:history="1">
        <w:r w:rsidR="009450EE" w:rsidRPr="00DE660F">
          <w:rPr>
            <w:rStyle w:val="Hyperlink"/>
            <w:rFonts w:ascii="Times New Roman" w:hAnsi="Times New Roman" w:cs="Times New Roman"/>
            <w:color w:val="auto"/>
            <w:sz w:val="22"/>
          </w:rPr>
          <w:t>http://wwwlibrary.csustan.edu/boyer/multicultural/main.htm</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Multicultural Pavilion</w:t>
      </w:r>
    </w:p>
    <w:p w:rsidR="009450EE" w:rsidRPr="00DE660F" w:rsidRDefault="00464051" w:rsidP="009450EE">
      <w:pPr>
        <w:tabs>
          <w:tab w:val="left" w:pos="2160"/>
          <w:tab w:val="left" w:pos="9360"/>
        </w:tabs>
        <w:ind w:right="-720"/>
        <w:rPr>
          <w:rFonts w:ascii="Times New Roman" w:hAnsi="Times New Roman" w:cs="Times New Roman"/>
          <w:sz w:val="22"/>
        </w:rPr>
      </w:pPr>
      <w:hyperlink r:id="rId9" w:history="1">
        <w:r w:rsidR="009450EE" w:rsidRPr="00DE660F">
          <w:rPr>
            <w:rStyle w:val="Hyperlink"/>
            <w:rFonts w:ascii="Times New Roman" w:hAnsi="Times New Roman" w:cs="Times New Roman"/>
            <w:color w:val="auto"/>
            <w:sz w:val="22"/>
          </w:rPr>
          <w:t>http://www.edchange.org/multicultural/</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Race &amp; Ethnicity</w:t>
      </w:r>
    </w:p>
    <w:p w:rsidR="009450EE" w:rsidRPr="00DE660F" w:rsidRDefault="00464051" w:rsidP="009450EE">
      <w:pPr>
        <w:tabs>
          <w:tab w:val="left" w:pos="2160"/>
          <w:tab w:val="left" w:pos="9360"/>
        </w:tabs>
        <w:ind w:right="-720"/>
        <w:rPr>
          <w:rFonts w:ascii="Times New Roman" w:hAnsi="Times New Roman" w:cs="Times New Roman"/>
          <w:sz w:val="22"/>
        </w:rPr>
      </w:pPr>
      <w:hyperlink r:id="rId10" w:history="1">
        <w:r w:rsidR="009450EE" w:rsidRPr="00DE660F">
          <w:rPr>
            <w:rStyle w:val="Hyperlink"/>
            <w:rFonts w:ascii="Times New Roman" w:hAnsi="Times New Roman" w:cs="Times New Roman"/>
            <w:color w:val="auto"/>
            <w:sz w:val="22"/>
          </w:rPr>
          <w:t>http://www.tulane.edu/~so-inst/Other2.html</w:t>
        </w:r>
      </w:hyperlink>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Links to educational sites related to race &amp; ethnicity.</w:t>
      </w:r>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Teaching Tolerance Organization</w:t>
      </w:r>
    </w:p>
    <w:p w:rsidR="009450EE" w:rsidRPr="00DE660F" w:rsidRDefault="00464051" w:rsidP="009450EE">
      <w:pPr>
        <w:tabs>
          <w:tab w:val="left" w:pos="2160"/>
          <w:tab w:val="left" w:pos="9360"/>
        </w:tabs>
        <w:ind w:right="-720"/>
        <w:rPr>
          <w:rFonts w:ascii="Times New Roman" w:hAnsi="Times New Roman" w:cs="Times New Roman"/>
          <w:sz w:val="22"/>
        </w:rPr>
      </w:pPr>
      <w:hyperlink r:id="rId11" w:history="1">
        <w:r w:rsidR="009450EE" w:rsidRPr="00DE660F">
          <w:rPr>
            <w:rStyle w:val="Hyperlink"/>
            <w:rFonts w:ascii="Times New Roman" w:hAnsi="Times New Roman" w:cs="Times New Roman"/>
            <w:color w:val="auto"/>
            <w:sz w:val="22"/>
          </w:rPr>
          <w:t>http://www.tolerance.org/index.jsp</w:t>
        </w:r>
      </w:hyperlink>
    </w:p>
    <w:p w:rsidR="009450EE" w:rsidRPr="00DE660F" w:rsidRDefault="009450EE" w:rsidP="009450EE">
      <w:pPr>
        <w:tabs>
          <w:tab w:val="left" w:pos="2160"/>
          <w:tab w:val="left" w:pos="9360"/>
        </w:tabs>
        <w:ind w:right="-720"/>
        <w:rPr>
          <w:rFonts w:ascii="Times New Roman" w:hAnsi="Times New Roman" w:cs="Times New Roman"/>
          <w:sz w:val="22"/>
        </w:rPr>
      </w:pPr>
    </w:p>
    <w:p w:rsidR="009450EE" w:rsidRPr="00DE660F" w:rsidRDefault="009450EE" w:rsidP="009450EE">
      <w:pPr>
        <w:tabs>
          <w:tab w:val="left" w:pos="2160"/>
          <w:tab w:val="left" w:pos="9360"/>
        </w:tabs>
        <w:ind w:right="-720"/>
        <w:rPr>
          <w:rFonts w:ascii="Times New Roman" w:hAnsi="Times New Roman" w:cs="Times New Roman"/>
          <w:sz w:val="22"/>
        </w:rPr>
      </w:pPr>
      <w:r w:rsidRPr="00DE660F">
        <w:rPr>
          <w:rFonts w:ascii="Times New Roman" w:hAnsi="Times New Roman" w:cs="Times New Roman"/>
          <w:sz w:val="22"/>
        </w:rPr>
        <w:t>World Wise Schools</w:t>
      </w:r>
    </w:p>
    <w:p w:rsidR="009450EE" w:rsidRPr="00DE660F" w:rsidRDefault="00464051" w:rsidP="009450EE">
      <w:pPr>
        <w:tabs>
          <w:tab w:val="left" w:pos="2160"/>
          <w:tab w:val="left" w:pos="9360"/>
        </w:tabs>
        <w:ind w:right="-720"/>
        <w:rPr>
          <w:rFonts w:ascii="Times New Roman" w:hAnsi="Times New Roman" w:cs="Times New Roman"/>
          <w:sz w:val="22"/>
        </w:rPr>
      </w:pPr>
      <w:hyperlink r:id="rId12" w:history="1">
        <w:r w:rsidR="009450EE" w:rsidRPr="00DE660F">
          <w:rPr>
            <w:rStyle w:val="Hyperlink"/>
            <w:rFonts w:ascii="Times New Roman" w:hAnsi="Times New Roman" w:cs="Times New Roman"/>
            <w:color w:val="auto"/>
            <w:sz w:val="22"/>
          </w:rPr>
          <w:t>http://www.peacecorps.gov/wws/educators/lessons.html</w:t>
        </w:r>
      </w:hyperlink>
    </w:p>
    <w:p w:rsidR="009450EE" w:rsidRPr="00DE660F" w:rsidRDefault="009450EE" w:rsidP="009450EE">
      <w:pPr>
        <w:ind w:right="-720"/>
        <w:rPr>
          <w:rFonts w:ascii="Times New Roman" w:hAnsi="Times New Roman" w:cs="Times New Roman"/>
          <w:sz w:val="22"/>
        </w:rPr>
      </w:pPr>
    </w:p>
    <w:p w:rsidR="009450EE" w:rsidRPr="00CC02C0" w:rsidRDefault="009450EE" w:rsidP="009450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29" w:rsidRDefault="00675E29">
    <w:pPr>
      <w:pStyle w:val="Footer"/>
      <w:pBdr>
        <w:top w:val="single" w:sz="4" w:space="1" w:color="D9D9D9" w:themeColor="background1" w:themeShade="D9"/>
      </w:pBdr>
      <w:rPr>
        <w:b/>
        <w:bCs/>
      </w:rPr>
    </w:pPr>
    <w:r>
      <w:t>TPTE  Position Statement: Diversity       05/18</w:t>
    </w:r>
    <w:r>
      <w:tab/>
    </w:r>
    <w:r>
      <w:tab/>
    </w:r>
    <w:sdt>
      <w:sdtPr>
        <w:id w:val="38606665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64051" w:rsidRPr="00464051">
          <w:rPr>
            <w:b/>
            <w:bCs/>
            <w:noProof/>
          </w:rPr>
          <w:t>3</w:t>
        </w:r>
        <w:r>
          <w:rPr>
            <w:b/>
            <w:bCs/>
            <w:noProof/>
          </w:rPr>
          <w:fldChar w:fldCharType="end"/>
        </w:r>
        <w:r>
          <w:rPr>
            <w:b/>
            <w:bCs/>
          </w:rPr>
          <w:t xml:space="preserve"> | </w:t>
        </w:r>
        <w:r>
          <w:rPr>
            <w:color w:val="7F7F7F" w:themeColor="background1" w:themeShade="7F"/>
            <w:spacing w:val="60"/>
          </w:rPr>
          <w:t>Page</w:t>
        </w:r>
      </w:sdtContent>
    </w:sdt>
  </w:p>
  <w:p w:rsidR="00675E29" w:rsidRDefault="00675E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86" w:rsidRDefault="00802C86" w:rsidP="00CC02C0">
      <w:r>
        <w:separator/>
      </w:r>
    </w:p>
  </w:footnote>
  <w:footnote w:type="continuationSeparator" w:id="0">
    <w:p w:rsidR="00802C86" w:rsidRDefault="00802C86" w:rsidP="00CC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93A"/>
    <w:multiLevelType w:val="hybridMultilevel"/>
    <w:tmpl w:val="E71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01"/>
    <w:rsid w:val="001358FE"/>
    <w:rsid w:val="003F5127"/>
    <w:rsid w:val="00464051"/>
    <w:rsid w:val="005769CD"/>
    <w:rsid w:val="00606101"/>
    <w:rsid w:val="00675E29"/>
    <w:rsid w:val="006E4F6A"/>
    <w:rsid w:val="00802C86"/>
    <w:rsid w:val="008735B3"/>
    <w:rsid w:val="009450EE"/>
    <w:rsid w:val="00A360A4"/>
    <w:rsid w:val="00A40396"/>
    <w:rsid w:val="00B91C54"/>
    <w:rsid w:val="00BA456D"/>
    <w:rsid w:val="00CC02C0"/>
    <w:rsid w:val="00D01316"/>
    <w:rsid w:val="00DB2F73"/>
    <w:rsid w:val="00DB6FC7"/>
    <w:rsid w:val="00DE660F"/>
    <w:rsid w:val="00E63F22"/>
    <w:rsid w:val="00E93F05"/>
    <w:rsid w:val="00F9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D6D7B15B-AC57-4864-AC39-F2821BE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101"/>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CC02C0"/>
  </w:style>
  <w:style w:type="character" w:customStyle="1" w:styleId="EndnoteTextChar">
    <w:name w:val="Endnote Text Char"/>
    <w:basedOn w:val="DefaultParagraphFont"/>
    <w:link w:val="EndnoteText"/>
    <w:uiPriority w:val="99"/>
    <w:rsid w:val="00CC02C0"/>
  </w:style>
  <w:style w:type="character" w:styleId="EndnoteReference">
    <w:name w:val="endnote reference"/>
    <w:basedOn w:val="DefaultParagraphFont"/>
    <w:uiPriority w:val="99"/>
    <w:unhideWhenUsed/>
    <w:rsid w:val="00CC02C0"/>
    <w:rPr>
      <w:vertAlign w:val="superscript"/>
    </w:rPr>
  </w:style>
  <w:style w:type="character" w:styleId="Hyperlink">
    <w:name w:val="Hyperlink"/>
    <w:rsid w:val="00CC02C0"/>
    <w:rPr>
      <w:color w:val="0000FF"/>
      <w:u w:val="single"/>
    </w:rPr>
  </w:style>
  <w:style w:type="paragraph" w:styleId="Footer">
    <w:name w:val="footer"/>
    <w:basedOn w:val="Normal"/>
    <w:link w:val="FooterChar"/>
    <w:uiPriority w:val="99"/>
    <w:unhideWhenUsed/>
    <w:rsid w:val="00675E29"/>
    <w:pPr>
      <w:tabs>
        <w:tab w:val="center" w:pos="4680"/>
        <w:tab w:val="right" w:pos="9360"/>
      </w:tabs>
    </w:pPr>
    <w:rPr>
      <w:rFonts w:cs="Times New Roman"/>
      <w:sz w:val="22"/>
      <w:szCs w:val="22"/>
    </w:rPr>
  </w:style>
  <w:style w:type="character" w:customStyle="1" w:styleId="FooterChar">
    <w:name w:val="Footer Char"/>
    <w:basedOn w:val="DefaultParagraphFont"/>
    <w:link w:val="Footer"/>
    <w:uiPriority w:val="99"/>
    <w:rsid w:val="00675E2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477">
      <w:bodyDiv w:val="1"/>
      <w:marLeft w:val="0"/>
      <w:marRight w:val="0"/>
      <w:marTop w:val="0"/>
      <w:marBottom w:val="0"/>
      <w:divBdr>
        <w:top w:val="none" w:sz="0" w:space="0" w:color="auto"/>
        <w:left w:val="none" w:sz="0" w:space="0" w:color="auto"/>
        <w:bottom w:val="none" w:sz="0" w:space="0" w:color="auto"/>
        <w:right w:val="none" w:sz="0" w:space="0" w:color="auto"/>
      </w:divBdr>
    </w:div>
    <w:div w:id="521746611">
      <w:bodyDiv w:val="1"/>
      <w:marLeft w:val="0"/>
      <w:marRight w:val="0"/>
      <w:marTop w:val="0"/>
      <w:marBottom w:val="0"/>
      <w:divBdr>
        <w:top w:val="none" w:sz="0" w:space="0" w:color="auto"/>
        <w:left w:val="none" w:sz="0" w:space="0" w:color="auto"/>
        <w:bottom w:val="none" w:sz="0" w:space="0" w:color="auto"/>
        <w:right w:val="none" w:sz="0" w:space="0" w:color="auto"/>
      </w:divBdr>
    </w:div>
    <w:div w:id="1706982058">
      <w:bodyDiv w:val="1"/>
      <w:marLeft w:val="0"/>
      <w:marRight w:val="0"/>
      <w:marTop w:val="0"/>
      <w:marBottom w:val="0"/>
      <w:divBdr>
        <w:top w:val="none" w:sz="0" w:space="0" w:color="auto"/>
        <w:left w:val="none" w:sz="0" w:space="0" w:color="auto"/>
        <w:bottom w:val="none" w:sz="0" w:space="0" w:color="auto"/>
        <w:right w:val="none" w:sz="0" w:space="0" w:color="auto"/>
      </w:divBdr>
    </w:div>
    <w:div w:id="1714500028">
      <w:bodyDiv w:val="1"/>
      <w:marLeft w:val="0"/>
      <w:marRight w:val="0"/>
      <w:marTop w:val="0"/>
      <w:marBottom w:val="0"/>
      <w:divBdr>
        <w:top w:val="none" w:sz="0" w:space="0" w:color="auto"/>
        <w:left w:val="none" w:sz="0" w:space="0" w:color="auto"/>
        <w:bottom w:val="none" w:sz="0" w:space="0" w:color="auto"/>
        <w:right w:val="none" w:sz="0" w:space="0" w:color="auto"/>
      </w:divBdr>
    </w:div>
    <w:div w:id="1760441100">
      <w:bodyDiv w:val="1"/>
      <w:marLeft w:val="0"/>
      <w:marRight w:val="0"/>
      <w:marTop w:val="0"/>
      <w:marBottom w:val="0"/>
      <w:divBdr>
        <w:top w:val="none" w:sz="0" w:space="0" w:color="auto"/>
        <w:left w:val="none" w:sz="0" w:space="0" w:color="auto"/>
        <w:bottom w:val="none" w:sz="0" w:space="0" w:color="auto"/>
        <w:right w:val="none" w:sz="0" w:space="0" w:color="auto"/>
      </w:divBdr>
    </w:div>
    <w:div w:id="1847399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library.csustan.edu/boyer/multicultural/main.htm" TargetMode="External"/><Relationship Id="rId3" Type="http://schemas.openxmlformats.org/officeDocument/2006/relationships/hyperlink" Target="http://www.nabe.org/" TargetMode="External"/><Relationship Id="rId7" Type="http://schemas.openxmlformats.org/officeDocument/2006/relationships/hyperlink" Target="http://www.cwis.org/wwwvl/indig-vl.html" TargetMode="External"/><Relationship Id="rId12" Type="http://schemas.openxmlformats.org/officeDocument/2006/relationships/hyperlink" Target="http://www.peacecorps.gov/wws/educators/lessons.html" TargetMode="External"/><Relationship Id="rId2" Type="http://schemas.openxmlformats.org/officeDocument/2006/relationships/hyperlink" Target="http://www.nameorg.org/" TargetMode="External"/><Relationship Id="rId1" Type="http://schemas.openxmlformats.org/officeDocument/2006/relationships/hyperlink" Target="http://www-bcf.usc.edu/~cmmr/proforg.html" TargetMode="External"/><Relationship Id="rId6" Type="http://schemas.openxmlformats.org/officeDocument/2006/relationships/hyperlink" Target="http://www-rcf.usc.edu/~cmmr/" TargetMode="External"/><Relationship Id="rId11" Type="http://schemas.openxmlformats.org/officeDocument/2006/relationships/hyperlink" Target="http://www.tolerance.org/index.jsp" TargetMode="External"/><Relationship Id="rId5" Type="http://schemas.openxmlformats.org/officeDocument/2006/relationships/hyperlink" Target="http://www.awesomelibrary.org/Classroom/Social_Studies/Multicultural/Multicultural.html" TargetMode="External"/><Relationship Id="rId10" Type="http://schemas.openxmlformats.org/officeDocument/2006/relationships/hyperlink" Target="http://www.tulane.edu/~so-inst/Other2.html" TargetMode="External"/><Relationship Id="rId4" Type="http://schemas.openxmlformats.org/officeDocument/2006/relationships/hyperlink" Target="http://jan.ucc.nau.edu/~jar/Multi.html" TargetMode="External"/><Relationship Id="rId9" Type="http://schemas.openxmlformats.org/officeDocument/2006/relationships/hyperlink" Target="http://www.edchange.org/multi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Anderson</dc:creator>
  <cp:keywords/>
  <dc:description/>
  <cp:lastModifiedBy>hdavis26</cp:lastModifiedBy>
  <cp:revision>4</cp:revision>
  <dcterms:created xsi:type="dcterms:W3CDTF">2018-11-19T17:31:00Z</dcterms:created>
  <dcterms:modified xsi:type="dcterms:W3CDTF">2018-11-21T19:08:00Z</dcterms:modified>
</cp:coreProperties>
</file>